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5DF4">
      <w:pPr>
        <w:pStyle w:val="Heading1"/>
      </w:pPr>
      <w:r>
        <w:t>Ballistic Resistant Doors and Frames</w:t>
      </w:r>
      <w:bookmarkStart w:id="0" w:name="_GoBack"/>
      <w:bookmarkEnd w:id="0"/>
    </w:p>
    <w:p w:rsidR="00000000" w:rsidRDefault="00E55DF4">
      <w:pPr>
        <w:widowControl w:val="0"/>
        <w:autoSpaceDE w:val="0"/>
        <w:autoSpaceDN w:val="0"/>
        <w:adjustRightInd w:val="0"/>
        <w:spacing w:line="355" w:lineRule="exact"/>
        <w:ind w:left="1339" w:right="1272"/>
        <w:jc w:val="both"/>
        <w:rPr>
          <w:rFonts w:ascii="Arial" w:hAnsi="Arial" w:cs="Arial"/>
          <w:sz w:val="35"/>
          <w:szCs w:val="35"/>
        </w:rPr>
      </w:pPr>
    </w:p>
    <w:p w:rsidR="00000000" w:rsidRDefault="00E55DF4">
      <w:pPr>
        <w:widowControl w:val="0"/>
        <w:autoSpaceDE w:val="0"/>
        <w:autoSpaceDN w:val="0"/>
        <w:adjustRightInd w:val="0"/>
        <w:spacing w:line="201" w:lineRule="exact"/>
        <w:ind w:right="6062"/>
        <w:jc w:val="both"/>
        <w:rPr>
          <w:rFonts w:ascii="Arial" w:hAnsi="Arial" w:cs="Arial"/>
          <w:sz w:val="22"/>
          <w:szCs w:val="22"/>
        </w:rPr>
      </w:pPr>
      <w:r>
        <w:rPr>
          <w:rFonts w:ascii="Arial" w:hAnsi="Arial" w:cs="Arial"/>
          <w:sz w:val="22"/>
          <w:szCs w:val="22"/>
        </w:rPr>
        <w:t>Part 1 - General</w:t>
      </w:r>
    </w:p>
    <w:p w:rsidR="00000000" w:rsidRDefault="00E55DF4">
      <w:pPr>
        <w:widowControl w:val="0"/>
        <w:autoSpaceDE w:val="0"/>
        <w:autoSpaceDN w:val="0"/>
        <w:adjustRightInd w:val="0"/>
        <w:spacing w:line="273" w:lineRule="exact"/>
        <w:ind w:right="6062"/>
        <w:jc w:val="both"/>
        <w:rPr>
          <w:rFonts w:ascii="Arial" w:hAnsi="Arial" w:cs="Arial"/>
          <w:sz w:val="22"/>
          <w:szCs w:val="22"/>
        </w:rPr>
      </w:pPr>
    </w:p>
    <w:p w:rsidR="00000000" w:rsidRDefault="00E55DF4">
      <w:pPr>
        <w:widowControl w:val="0"/>
        <w:autoSpaceDE w:val="0"/>
        <w:autoSpaceDN w:val="0"/>
        <w:adjustRightInd w:val="0"/>
        <w:spacing w:line="470" w:lineRule="exact"/>
        <w:ind w:left="643" w:right="6009"/>
        <w:jc w:val="both"/>
        <w:rPr>
          <w:rFonts w:ascii="Arial" w:hAnsi="Arial" w:cs="Arial"/>
          <w:sz w:val="22"/>
          <w:szCs w:val="22"/>
        </w:rPr>
      </w:pPr>
      <w:r>
        <w:rPr>
          <w:rFonts w:ascii="Arial" w:hAnsi="Arial" w:cs="Arial"/>
          <w:sz w:val="22"/>
          <w:szCs w:val="22"/>
        </w:rPr>
        <w:t>1.1 Scope</w:t>
      </w:r>
    </w:p>
    <w:p w:rsidR="00000000" w:rsidRDefault="00E55DF4">
      <w:pPr>
        <w:widowControl w:val="0"/>
        <w:tabs>
          <w:tab w:val="left" w:pos="1620"/>
        </w:tabs>
        <w:autoSpaceDE w:val="0"/>
        <w:autoSpaceDN w:val="0"/>
        <w:adjustRightInd w:val="0"/>
        <w:spacing w:before="230" w:line="240" w:lineRule="exact"/>
        <w:ind w:left="1530" w:right="979" w:hanging="263"/>
        <w:jc w:val="both"/>
        <w:rPr>
          <w:rFonts w:ascii="Arial" w:hAnsi="Arial" w:cs="Arial"/>
          <w:sz w:val="22"/>
          <w:szCs w:val="22"/>
        </w:rPr>
      </w:pPr>
      <w:r>
        <w:rPr>
          <w:rFonts w:ascii="Arial" w:hAnsi="Arial" w:cs="Arial"/>
          <w:sz w:val="22"/>
          <w:szCs w:val="22"/>
        </w:rPr>
        <w:t>a) Scope of work: Furnish: all ballistic resistant security   assemblies as required</w:t>
      </w:r>
    </w:p>
    <w:p w:rsidR="00000000" w:rsidRDefault="00E55DF4">
      <w:pPr>
        <w:widowControl w:val="0"/>
        <w:autoSpaceDE w:val="0"/>
        <w:autoSpaceDN w:val="0"/>
        <w:adjustRightInd w:val="0"/>
        <w:spacing w:line="216" w:lineRule="exact"/>
        <w:ind w:left="1588" w:right="3792"/>
        <w:jc w:val="both"/>
        <w:rPr>
          <w:rFonts w:ascii="Arial" w:hAnsi="Arial" w:cs="Arial"/>
          <w:sz w:val="22"/>
          <w:szCs w:val="22"/>
        </w:rPr>
      </w:pPr>
    </w:p>
    <w:p w:rsidR="00000000" w:rsidRDefault="00E55DF4">
      <w:pPr>
        <w:widowControl w:val="0"/>
        <w:autoSpaceDE w:val="0"/>
        <w:autoSpaceDN w:val="0"/>
        <w:adjustRightInd w:val="0"/>
        <w:spacing w:line="249" w:lineRule="exact"/>
        <w:ind w:left="1579" w:right="19" w:hanging="312"/>
        <w:rPr>
          <w:rFonts w:ascii="Arial" w:hAnsi="Arial" w:cs="Arial"/>
          <w:sz w:val="22"/>
          <w:szCs w:val="22"/>
        </w:rPr>
      </w:pPr>
      <w:r>
        <w:rPr>
          <w:rFonts w:ascii="Arial" w:hAnsi="Arial" w:cs="Arial"/>
          <w:sz w:val="22"/>
          <w:szCs w:val="22"/>
        </w:rPr>
        <w:t xml:space="preserve">b) Ballistic Safety Requirements: The door and frame assembly will meet a Bullet Resistant level of protection that will comply with UL 752 _ (specify level 1-8), </w:t>
      </w:r>
      <w:r>
        <w:rPr>
          <w:rFonts w:ascii="Arial" w:hAnsi="Arial" w:cs="Arial"/>
          <w:sz w:val="22"/>
          <w:szCs w:val="22"/>
        </w:rPr>
        <w:t>NIJ 0801-1 Bullet Resistant Standards, or ASTM F1233.</w:t>
      </w:r>
    </w:p>
    <w:p w:rsidR="00000000" w:rsidRDefault="00E55DF4">
      <w:pPr>
        <w:widowControl w:val="0"/>
        <w:autoSpaceDE w:val="0"/>
        <w:autoSpaceDN w:val="0"/>
        <w:adjustRightInd w:val="0"/>
        <w:spacing w:line="264" w:lineRule="exact"/>
        <w:ind w:left="1579" w:right="19" w:hanging="312"/>
        <w:rPr>
          <w:rFonts w:ascii="Arial" w:hAnsi="Arial" w:cs="Arial"/>
          <w:sz w:val="22"/>
          <w:szCs w:val="22"/>
        </w:rPr>
      </w:pPr>
    </w:p>
    <w:p w:rsidR="00000000" w:rsidRDefault="00E55DF4">
      <w:pPr>
        <w:widowControl w:val="0"/>
        <w:autoSpaceDE w:val="0"/>
        <w:autoSpaceDN w:val="0"/>
        <w:adjustRightInd w:val="0"/>
        <w:spacing w:line="249" w:lineRule="exact"/>
        <w:ind w:left="1574" w:right="187" w:hanging="312"/>
        <w:jc w:val="both"/>
        <w:rPr>
          <w:rFonts w:ascii="Arial" w:hAnsi="Arial" w:cs="Arial"/>
          <w:sz w:val="22"/>
          <w:szCs w:val="22"/>
        </w:rPr>
      </w:pPr>
      <w:r>
        <w:rPr>
          <w:rFonts w:ascii="Arial" w:hAnsi="Arial" w:cs="Arial"/>
          <w:sz w:val="22"/>
          <w:szCs w:val="22"/>
        </w:rPr>
        <w:t>c) UL Fire Rating Requirements: The door and frame assembly by Deansteel Manufacturing can be UL rated from a 20 minute La a 3 hour rating. The door can be rated up to 4'0 X 8'0 on a single swing openi</w:t>
      </w:r>
      <w:r>
        <w:rPr>
          <w:rFonts w:ascii="Arial" w:hAnsi="Arial" w:cs="Arial"/>
          <w:sz w:val="22"/>
          <w:szCs w:val="22"/>
        </w:rPr>
        <w:t>ng to an 8'0 x 8'0 pair of doors.</w:t>
      </w:r>
    </w:p>
    <w:p w:rsidR="00000000" w:rsidRDefault="00E55DF4">
      <w:pPr>
        <w:widowControl w:val="0"/>
        <w:autoSpaceDE w:val="0"/>
        <w:autoSpaceDN w:val="0"/>
        <w:adjustRightInd w:val="0"/>
        <w:spacing w:line="225" w:lineRule="exact"/>
        <w:ind w:left="1574" w:right="1387"/>
        <w:jc w:val="both"/>
        <w:rPr>
          <w:rFonts w:ascii="Arial" w:hAnsi="Arial" w:cs="Arial"/>
          <w:sz w:val="22"/>
          <w:szCs w:val="22"/>
        </w:rPr>
      </w:pPr>
    </w:p>
    <w:p w:rsidR="00000000" w:rsidRDefault="00E55DF4">
      <w:pPr>
        <w:widowControl w:val="0"/>
        <w:autoSpaceDE w:val="0"/>
        <w:autoSpaceDN w:val="0"/>
        <w:adjustRightInd w:val="0"/>
        <w:spacing w:line="273" w:lineRule="exact"/>
        <w:ind w:left="619" w:right="4785"/>
        <w:jc w:val="both"/>
        <w:rPr>
          <w:rFonts w:ascii="Arial" w:hAnsi="Arial" w:cs="Arial"/>
          <w:sz w:val="22"/>
          <w:szCs w:val="22"/>
        </w:rPr>
      </w:pPr>
      <w:r>
        <w:rPr>
          <w:rFonts w:ascii="Arial" w:hAnsi="Arial" w:cs="Arial"/>
          <w:sz w:val="22"/>
          <w:szCs w:val="22"/>
        </w:rPr>
        <w:t>1.2 Quality Assurance</w:t>
      </w:r>
    </w:p>
    <w:p w:rsidR="00000000" w:rsidRDefault="00E55DF4">
      <w:pPr>
        <w:widowControl w:val="0"/>
        <w:autoSpaceDE w:val="0"/>
        <w:autoSpaceDN w:val="0"/>
        <w:adjustRightInd w:val="0"/>
        <w:spacing w:line="225" w:lineRule="exact"/>
        <w:ind w:left="619" w:right="4785"/>
        <w:jc w:val="both"/>
        <w:rPr>
          <w:rFonts w:ascii="Arial" w:hAnsi="Arial" w:cs="Arial"/>
          <w:sz w:val="22"/>
          <w:szCs w:val="22"/>
        </w:rPr>
      </w:pPr>
    </w:p>
    <w:p w:rsidR="00000000" w:rsidRDefault="00E55DF4">
      <w:pPr>
        <w:widowControl w:val="0"/>
        <w:autoSpaceDE w:val="0"/>
        <w:autoSpaceDN w:val="0"/>
        <w:adjustRightInd w:val="0"/>
        <w:spacing w:line="240" w:lineRule="exact"/>
        <w:ind w:left="1555" w:right="76" w:hanging="307"/>
        <w:rPr>
          <w:rFonts w:ascii="Arial" w:hAnsi="Arial" w:cs="Arial"/>
          <w:sz w:val="22"/>
          <w:szCs w:val="22"/>
        </w:rPr>
      </w:pPr>
      <w:r>
        <w:rPr>
          <w:rFonts w:ascii="Arial" w:hAnsi="Arial" w:cs="Arial"/>
          <w:sz w:val="22"/>
          <w:szCs w:val="22"/>
        </w:rPr>
        <w:t>a) Experience: Work provided for this section shall be designed and furnished by one manufacturer. The manufacturer must have been engaged in the manufacture of the product specified in this section</w:t>
      </w:r>
      <w:r>
        <w:rPr>
          <w:rFonts w:ascii="Arial" w:hAnsi="Arial" w:cs="Arial"/>
          <w:sz w:val="22"/>
          <w:szCs w:val="22"/>
        </w:rPr>
        <w:t xml:space="preserve"> for at least (5) years immediately prior to the start of work.</w:t>
      </w:r>
      <w:r>
        <w:rPr>
          <w:rFonts w:ascii="Arial" w:hAnsi="Arial" w:cs="Arial"/>
          <w:sz w:val="22"/>
          <w:szCs w:val="22"/>
        </w:rPr>
        <w:tab/>
      </w:r>
      <w:r>
        <w:rPr>
          <w:rFonts w:ascii="Arial" w:hAnsi="Arial" w:cs="Arial"/>
          <w:sz w:val="22"/>
          <w:szCs w:val="22"/>
        </w:rPr>
        <w:softHyphen/>
      </w:r>
    </w:p>
    <w:p w:rsidR="00000000" w:rsidRDefault="00E55DF4">
      <w:pPr>
        <w:widowControl w:val="0"/>
        <w:autoSpaceDE w:val="0"/>
        <w:autoSpaceDN w:val="0"/>
        <w:adjustRightInd w:val="0"/>
        <w:spacing w:line="307" w:lineRule="exact"/>
        <w:ind w:left="1248" w:right="57"/>
        <w:jc w:val="both"/>
        <w:rPr>
          <w:rFonts w:ascii="Arial" w:hAnsi="Arial" w:cs="Arial"/>
          <w:sz w:val="22"/>
          <w:szCs w:val="22"/>
        </w:rPr>
      </w:pPr>
    </w:p>
    <w:p w:rsidR="00000000" w:rsidRDefault="00E55DF4">
      <w:pPr>
        <w:widowControl w:val="0"/>
        <w:autoSpaceDE w:val="0"/>
        <w:autoSpaceDN w:val="0"/>
        <w:adjustRightInd w:val="0"/>
        <w:spacing w:line="240" w:lineRule="exact"/>
        <w:ind w:left="1540" w:right="76" w:hanging="307"/>
        <w:rPr>
          <w:rFonts w:ascii="Arial" w:hAnsi="Arial" w:cs="Arial"/>
          <w:sz w:val="22"/>
          <w:szCs w:val="22"/>
        </w:rPr>
      </w:pPr>
      <w:r>
        <w:rPr>
          <w:rFonts w:ascii="Arial" w:hAnsi="Arial" w:cs="Arial"/>
          <w:sz w:val="22"/>
          <w:szCs w:val="22"/>
        </w:rPr>
        <w:t>b) Ballistic Test Requirements: Door/frame assemblies shall be tested and must meet the level of protection specified in section 1.1</w:t>
      </w:r>
      <w:r>
        <w:rPr>
          <w:rFonts w:ascii="Arial" w:hAnsi="Arial" w:cs="Arial"/>
          <w:sz w:val="22"/>
          <w:szCs w:val="22"/>
          <w:u w:val="single"/>
        </w:rPr>
        <w:t xml:space="preserve">.b Ballistic Safety Requirements </w:t>
      </w:r>
      <w:r>
        <w:rPr>
          <w:rFonts w:ascii="Arial" w:hAnsi="Arial" w:cs="Arial"/>
          <w:sz w:val="22"/>
          <w:szCs w:val="22"/>
        </w:rPr>
        <w:t>by an independent laboratory to applicable ASTM F1233, NIJ and UL 752 Standards.</w:t>
      </w:r>
    </w:p>
    <w:p w:rsidR="00000000" w:rsidRDefault="00E55DF4">
      <w:pPr>
        <w:widowControl w:val="0"/>
        <w:autoSpaceDE w:val="0"/>
        <w:autoSpaceDN w:val="0"/>
        <w:adjustRightInd w:val="0"/>
        <w:spacing w:line="288" w:lineRule="exact"/>
        <w:ind w:left="1540" w:right="76" w:hanging="307"/>
        <w:rPr>
          <w:rFonts w:ascii="Arial" w:hAnsi="Arial" w:cs="Arial"/>
          <w:sz w:val="22"/>
          <w:szCs w:val="22"/>
        </w:rPr>
      </w:pPr>
    </w:p>
    <w:p w:rsidR="00000000" w:rsidRDefault="00E55DF4">
      <w:pPr>
        <w:widowControl w:val="0"/>
        <w:autoSpaceDE w:val="0"/>
        <w:autoSpaceDN w:val="0"/>
        <w:adjustRightInd w:val="0"/>
        <w:spacing w:line="211" w:lineRule="exact"/>
        <w:ind w:left="1536" w:right="192" w:hanging="316"/>
        <w:rPr>
          <w:rFonts w:ascii="Arial" w:hAnsi="Arial" w:cs="Arial"/>
          <w:sz w:val="22"/>
          <w:szCs w:val="22"/>
        </w:rPr>
      </w:pPr>
      <w:r>
        <w:rPr>
          <w:rFonts w:ascii="Arial" w:hAnsi="Arial" w:cs="Arial"/>
          <w:sz w:val="22"/>
          <w:szCs w:val="22"/>
        </w:rPr>
        <w:t xml:space="preserve">c) Fire Rating Test Requirements: Door/frame assemblies shall be tested and must meet the level of protection specified in section </w:t>
      </w:r>
      <w:r>
        <w:rPr>
          <w:rFonts w:ascii="Arial" w:hAnsi="Arial" w:cs="Arial"/>
          <w:sz w:val="22"/>
          <w:szCs w:val="22"/>
          <w:u w:val="single"/>
        </w:rPr>
        <w:t xml:space="preserve">1 .1.c UL Fire Rating Requirements </w:t>
      </w:r>
      <w:r>
        <w:rPr>
          <w:rFonts w:ascii="Arial" w:hAnsi="Arial" w:cs="Arial"/>
          <w:sz w:val="22"/>
          <w:szCs w:val="22"/>
        </w:rPr>
        <w:t>by an in</w:t>
      </w:r>
      <w:r>
        <w:rPr>
          <w:rFonts w:ascii="Arial" w:hAnsi="Arial" w:cs="Arial"/>
          <w:sz w:val="22"/>
          <w:szCs w:val="22"/>
        </w:rPr>
        <w:t>dependent laboratory to UL 10b and UL 10C.</w:t>
      </w:r>
    </w:p>
    <w:p w:rsidR="00000000" w:rsidRDefault="00E55DF4">
      <w:pPr>
        <w:widowControl w:val="0"/>
        <w:autoSpaceDE w:val="0"/>
        <w:autoSpaceDN w:val="0"/>
        <w:adjustRightInd w:val="0"/>
        <w:spacing w:line="230" w:lineRule="exact"/>
        <w:ind w:left="1536" w:right="192" w:hanging="316"/>
        <w:rPr>
          <w:rFonts w:ascii="Arial" w:hAnsi="Arial" w:cs="Arial"/>
          <w:sz w:val="22"/>
          <w:szCs w:val="22"/>
        </w:rPr>
      </w:pPr>
    </w:p>
    <w:p w:rsidR="00000000" w:rsidRDefault="00E55DF4">
      <w:pPr>
        <w:widowControl w:val="0"/>
        <w:autoSpaceDE w:val="0"/>
        <w:autoSpaceDN w:val="0"/>
        <w:adjustRightInd w:val="0"/>
        <w:spacing w:line="220" w:lineRule="exact"/>
        <w:ind w:left="576" w:right="5625"/>
        <w:jc w:val="both"/>
        <w:rPr>
          <w:rFonts w:ascii="Arial" w:hAnsi="Arial" w:cs="Arial"/>
          <w:sz w:val="22"/>
          <w:szCs w:val="22"/>
        </w:rPr>
      </w:pPr>
      <w:r>
        <w:rPr>
          <w:rFonts w:ascii="Arial" w:hAnsi="Arial" w:cs="Arial"/>
          <w:sz w:val="22"/>
          <w:szCs w:val="22"/>
        </w:rPr>
        <w:t>1.3 Submittals</w:t>
      </w:r>
    </w:p>
    <w:p w:rsidR="00000000" w:rsidRDefault="00E55DF4">
      <w:pPr>
        <w:widowControl w:val="0"/>
        <w:autoSpaceDE w:val="0"/>
        <w:autoSpaceDN w:val="0"/>
        <w:adjustRightInd w:val="0"/>
        <w:spacing w:line="244" w:lineRule="exact"/>
        <w:ind w:left="576" w:right="5625"/>
        <w:jc w:val="both"/>
        <w:rPr>
          <w:rFonts w:ascii="Arial" w:hAnsi="Arial" w:cs="Arial"/>
          <w:sz w:val="22"/>
          <w:szCs w:val="22"/>
        </w:rPr>
      </w:pPr>
    </w:p>
    <w:p w:rsidR="00000000" w:rsidRDefault="00E55DF4">
      <w:pPr>
        <w:widowControl w:val="0"/>
        <w:numPr>
          <w:ilvl w:val="0"/>
          <w:numId w:val="1"/>
        </w:numPr>
        <w:autoSpaceDE w:val="0"/>
        <w:autoSpaceDN w:val="0"/>
        <w:adjustRightInd w:val="0"/>
        <w:spacing w:line="235" w:lineRule="exact"/>
        <w:ind w:right="144"/>
        <w:rPr>
          <w:rFonts w:ascii="Arial" w:hAnsi="Arial" w:cs="Arial"/>
          <w:sz w:val="22"/>
          <w:szCs w:val="22"/>
        </w:rPr>
      </w:pPr>
      <w:r>
        <w:rPr>
          <w:rFonts w:ascii="Arial" w:hAnsi="Arial" w:cs="Arial"/>
          <w:sz w:val="22"/>
          <w:szCs w:val="22"/>
        </w:rPr>
        <w:t>Shop Drawings: Shall include a Door and Frame Schedule identifying the location of each frame &amp; door opening in relation to the floor plan/layout provided. Elevation drawings shall illustrate t</w:t>
      </w:r>
      <w:r>
        <w:rPr>
          <w:rFonts w:ascii="Arial" w:hAnsi="Arial" w:cs="Arial"/>
          <w:sz w:val="22"/>
          <w:szCs w:val="22"/>
        </w:rPr>
        <w:t>he frame profiles, sizes, anchor type, glass thickness and glass type. The Shop Drawing must be submitted to the</w:t>
      </w: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pStyle w:val="BlockText"/>
      </w:pPr>
      <w:r>
        <w:t>architect/owner for approval prior to fabrication of the door and frame assemblies.</w:t>
      </w:r>
    </w:p>
    <w:p w:rsidR="00000000" w:rsidRDefault="00E55DF4">
      <w:pPr>
        <w:widowControl w:val="0"/>
        <w:autoSpaceDE w:val="0"/>
        <w:autoSpaceDN w:val="0"/>
        <w:adjustRightInd w:val="0"/>
        <w:spacing w:line="206" w:lineRule="exact"/>
        <w:ind w:left="1555" w:right="144"/>
        <w:jc w:val="both"/>
        <w:rPr>
          <w:rFonts w:ascii="Arial" w:hAnsi="Arial" w:cs="Arial"/>
          <w:sz w:val="22"/>
          <w:szCs w:val="22"/>
        </w:rPr>
      </w:pPr>
    </w:p>
    <w:p w:rsidR="00000000" w:rsidRDefault="00E55DF4">
      <w:pPr>
        <w:widowControl w:val="0"/>
        <w:autoSpaceDE w:val="0"/>
        <w:autoSpaceDN w:val="0"/>
        <w:adjustRightInd w:val="0"/>
        <w:spacing w:line="244" w:lineRule="exact"/>
        <w:ind w:left="1541" w:right="144" w:hanging="288"/>
        <w:jc w:val="both"/>
        <w:rPr>
          <w:rFonts w:ascii="Arial" w:hAnsi="Arial" w:cs="Arial"/>
          <w:sz w:val="22"/>
          <w:szCs w:val="22"/>
          <w:u w:val="single"/>
        </w:rPr>
      </w:pPr>
      <w:r>
        <w:rPr>
          <w:rFonts w:ascii="Arial" w:hAnsi="Arial" w:cs="Arial"/>
          <w:sz w:val="22"/>
          <w:szCs w:val="22"/>
        </w:rPr>
        <w:t xml:space="preserve">b) Ballistic Safety Compliance: The manufacturer </w:t>
      </w:r>
      <w:r>
        <w:rPr>
          <w:rFonts w:ascii="Arial" w:hAnsi="Arial" w:cs="Arial"/>
          <w:sz w:val="22"/>
          <w:szCs w:val="22"/>
        </w:rPr>
        <w:t>of the door and frame assembly shall submit the independent test report from an accredited licensed agency. The test report information must specify compliance with the protection level specified under section</w:t>
      </w:r>
      <w:r>
        <w:rPr>
          <w:rFonts w:ascii="Arial" w:hAnsi="Arial" w:cs="Arial"/>
          <w:sz w:val="22"/>
          <w:szCs w:val="22"/>
          <w:u w:val="single"/>
        </w:rPr>
        <w:t>1.1.bBallisticSafetyRequirements.</w:t>
      </w:r>
    </w:p>
    <w:p w:rsidR="00000000" w:rsidRDefault="00E55DF4">
      <w:pPr>
        <w:widowControl w:val="0"/>
        <w:autoSpaceDE w:val="0"/>
        <w:autoSpaceDN w:val="0"/>
        <w:adjustRightInd w:val="0"/>
        <w:spacing w:line="254" w:lineRule="exact"/>
        <w:ind w:left="1545" w:right="86"/>
        <w:rPr>
          <w:rFonts w:ascii="Arial" w:hAnsi="Arial" w:cs="Arial"/>
          <w:sz w:val="22"/>
          <w:szCs w:val="22"/>
        </w:rPr>
      </w:pPr>
    </w:p>
    <w:p w:rsidR="00000000" w:rsidRDefault="00E55DF4">
      <w:pPr>
        <w:widowControl w:val="0"/>
        <w:autoSpaceDE w:val="0"/>
        <w:autoSpaceDN w:val="0"/>
        <w:adjustRightInd w:val="0"/>
        <w:spacing w:line="225" w:lineRule="exact"/>
        <w:ind w:left="1545" w:right="19" w:hanging="297"/>
        <w:rPr>
          <w:rFonts w:ascii="Arial" w:hAnsi="Arial" w:cs="Arial"/>
          <w:sz w:val="22"/>
          <w:szCs w:val="22"/>
          <w:u w:val="single"/>
        </w:rPr>
      </w:pPr>
      <w:r>
        <w:rPr>
          <w:rFonts w:ascii="Arial" w:hAnsi="Arial" w:cs="Arial"/>
          <w:sz w:val="22"/>
          <w:szCs w:val="22"/>
        </w:rPr>
        <w:t>c) UL Fire R</w:t>
      </w:r>
      <w:r>
        <w:rPr>
          <w:rFonts w:ascii="Arial" w:hAnsi="Arial" w:cs="Arial"/>
          <w:sz w:val="22"/>
          <w:szCs w:val="22"/>
        </w:rPr>
        <w:t xml:space="preserve">ating Compliance: The manufacturer of the door and frame assembly shall submit the independent test report from an accredited licensed agency. The test report information must specify compliance with the protection level specified under section </w:t>
      </w:r>
      <w:r>
        <w:rPr>
          <w:rFonts w:ascii="Arial" w:hAnsi="Arial" w:cs="Arial"/>
          <w:sz w:val="22"/>
          <w:szCs w:val="22"/>
          <w:u w:val="single"/>
        </w:rPr>
        <w:t>1.1.c. UL F</w:t>
      </w:r>
      <w:r>
        <w:rPr>
          <w:rFonts w:ascii="Arial" w:hAnsi="Arial" w:cs="Arial"/>
          <w:sz w:val="22"/>
          <w:szCs w:val="22"/>
          <w:u w:val="single"/>
        </w:rPr>
        <w:t>ire Rating Compliance.</w:t>
      </w:r>
    </w:p>
    <w:p w:rsidR="00000000" w:rsidRDefault="00E55DF4">
      <w:pPr>
        <w:widowControl w:val="0"/>
        <w:autoSpaceDE w:val="0"/>
        <w:autoSpaceDN w:val="0"/>
        <w:adjustRightInd w:val="0"/>
        <w:spacing w:line="244" w:lineRule="exact"/>
        <w:ind w:left="1545" w:right="19" w:hanging="297"/>
        <w:rPr>
          <w:rFonts w:ascii="Arial" w:hAnsi="Arial" w:cs="Arial"/>
          <w:sz w:val="22"/>
          <w:szCs w:val="22"/>
        </w:rPr>
      </w:pPr>
    </w:p>
    <w:p w:rsidR="00000000" w:rsidRDefault="00E55DF4">
      <w:pPr>
        <w:widowControl w:val="0"/>
        <w:autoSpaceDE w:val="0"/>
        <w:autoSpaceDN w:val="0"/>
        <w:adjustRightInd w:val="0"/>
        <w:spacing w:line="220" w:lineRule="exact"/>
        <w:ind w:left="1530" w:right="662" w:hanging="270"/>
        <w:jc w:val="both"/>
        <w:rPr>
          <w:rFonts w:ascii="Arial" w:hAnsi="Arial" w:cs="Arial"/>
          <w:sz w:val="22"/>
          <w:szCs w:val="22"/>
        </w:rPr>
      </w:pPr>
      <w:r>
        <w:rPr>
          <w:rFonts w:ascii="Arial" w:hAnsi="Arial" w:cs="Arial"/>
          <w:sz w:val="22"/>
          <w:szCs w:val="22"/>
        </w:rPr>
        <w:t>d) Installation Manuals: One (1) copy will be sent with first shipment</w:t>
      </w:r>
      <w:r>
        <w:rPr>
          <w:rFonts w:ascii="Arial" w:hAnsi="Arial" w:cs="Arial"/>
          <w:sz w:val="22"/>
          <w:szCs w:val="22"/>
        </w:rPr>
        <w:t>.</w:t>
      </w:r>
    </w:p>
    <w:p w:rsidR="00000000" w:rsidRDefault="00E55DF4">
      <w:pPr>
        <w:widowControl w:val="0"/>
        <w:autoSpaceDE w:val="0"/>
        <w:autoSpaceDN w:val="0"/>
        <w:adjustRightInd w:val="0"/>
        <w:spacing w:line="249" w:lineRule="exact"/>
        <w:ind w:left="1243" w:right="643"/>
        <w:jc w:val="both"/>
        <w:rPr>
          <w:rFonts w:ascii="Arial" w:hAnsi="Arial" w:cs="Arial"/>
          <w:sz w:val="22"/>
          <w:szCs w:val="22"/>
        </w:rPr>
      </w:pPr>
    </w:p>
    <w:p w:rsidR="00000000" w:rsidRDefault="00E55DF4">
      <w:pPr>
        <w:widowControl w:val="0"/>
        <w:autoSpaceDE w:val="0"/>
        <w:autoSpaceDN w:val="0"/>
        <w:adjustRightInd w:val="0"/>
        <w:spacing w:line="216" w:lineRule="exact"/>
        <w:ind w:left="638" w:right="4747"/>
        <w:jc w:val="both"/>
        <w:rPr>
          <w:rFonts w:ascii="Arial" w:hAnsi="Arial" w:cs="Arial"/>
          <w:sz w:val="22"/>
          <w:szCs w:val="22"/>
        </w:rPr>
      </w:pPr>
      <w:r>
        <w:rPr>
          <w:rFonts w:ascii="Arial" w:hAnsi="Arial" w:cs="Arial"/>
          <w:sz w:val="22"/>
          <w:szCs w:val="22"/>
        </w:rPr>
        <w:t>1.4 Steel Standards</w:t>
      </w:r>
    </w:p>
    <w:p w:rsidR="00000000" w:rsidRDefault="00E55DF4">
      <w:pPr>
        <w:widowControl w:val="0"/>
        <w:autoSpaceDE w:val="0"/>
        <w:autoSpaceDN w:val="0"/>
        <w:adjustRightInd w:val="0"/>
        <w:spacing w:line="249" w:lineRule="exact"/>
        <w:ind w:left="638" w:right="4747"/>
        <w:jc w:val="both"/>
        <w:rPr>
          <w:rFonts w:ascii="Arial" w:hAnsi="Arial" w:cs="Arial"/>
          <w:sz w:val="22"/>
          <w:szCs w:val="22"/>
        </w:rPr>
      </w:pPr>
    </w:p>
    <w:p w:rsidR="00000000" w:rsidRDefault="00E55DF4">
      <w:pPr>
        <w:widowControl w:val="0"/>
        <w:autoSpaceDE w:val="0"/>
        <w:autoSpaceDN w:val="0"/>
        <w:adjustRightInd w:val="0"/>
        <w:spacing w:line="235" w:lineRule="exact"/>
        <w:ind w:left="1228" w:right="278"/>
        <w:rPr>
          <w:rFonts w:ascii="Arial" w:hAnsi="Arial" w:cs="Arial"/>
          <w:sz w:val="22"/>
          <w:szCs w:val="22"/>
        </w:rPr>
      </w:pPr>
      <w:r>
        <w:rPr>
          <w:rFonts w:ascii="Arial" w:hAnsi="Arial" w:cs="Arial"/>
          <w:sz w:val="22"/>
          <w:szCs w:val="22"/>
        </w:rPr>
        <w:t>a) ASTM A1008: Steel Sheet, Cold Rolled, Commercial Quality. b) ASTM A653: Galvanized Steel</w:t>
      </w:r>
    </w:p>
    <w:p w:rsidR="00000000" w:rsidRDefault="00E55DF4">
      <w:pPr>
        <w:widowControl w:val="0"/>
        <w:autoSpaceDE w:val="0"/>
        <w:autoSpaceDN w:val="0"/>
        <w:adjustRightInd w:val="0"/>
        <w:spacing w:line="235" w:lineRule="exact"/>
        <w:ind w:left="1228" w:right="278"/>
        <w:rPr>
          <w:rFonts w:ascii="Arial" w:hAnsi="Arial" w:cs="Arial"/>
          <w:sz w:val="22"/>
          <w:szCs w:val="22"/>
        </w:rPr>
      </w:pPr>
      <w:r>
        <w:rPr>
          <w:rFonts w:ascii="Arial" w:hAnsi="Arial" w:cs="Arial"/>
          <w:sz w:val="22"/>
          <w:szCs w:val="22"/>
        </w:rPr>
        <w:t>c) ASTM A666: Stainless Steel Type 304 or 316</w:t>
      </w:r>
    </w:p>
    <w:p w:rsidR="00000000" w:rsidRDefault="00E55DF4">
      <w:pPr>
        <w:widowControl w:val="0"/>
        <w:autoSpaceDE w:val="0"/>
        <w:autoSpaceDN w:val="0"/>
        <w:adjustRightInd w:val="0"/>
        <w:spacing w:line="240" w:lineRule="exact"/>
        <w:ind w:left="1228" w:right="278"/>
        <w:rPr>
          <w:rFonts w:ascii="Arial" w:hAnsi="Arial" w:cs="Arial"/>
          <w:sz w:val="22"/>
          <w:szCs w:val="22"/>
        </w:rPr>
      </w:pPr>
    </w:p>
    <w:p w:rsidR="00000000" w:rsidRDefault="00E55DF4">
      <w:pPr>
        <w:widowControl w:val="0"/>
        <w:autoSpaceDE w:val="0"/>
        <w:autoSpaceDN w:val="0"/>
        <w:adjustRightInd w:val="0"/>
        <w:spacing w:line="254" w:lineRule="exact"/>
        <w:ind w:left="619" w:right="5400"/>
        <w:jc w:val="both"/>
        <w:rPr>
          <w:rFonts w:ascii="Arial" w:hAnsi="Arial" w:cs="Arial"/>
          <w:sz w:val="22"/>
          <w:szCs w:val="22"/>
        </w:rPr>
      </w:pPr>
      <w:r>
        <w:rPr>
          <w:rFonts w:ascii="Arial" w:hAnsi="Arial" w:cs="Arial"/>
          <w:sz w:val="22"/>
          <w:szCs w:val="22"/>
        </w:rPr>
        <w:t>1.5 Warranty</w:t>
      </w:r>
    </w:p>
    <w:p w:rsidR="00000000" w:rsidRDefault="00E55DF4">
      <w:pPr>
        <w:widowControl w:val="0"/>
        <w:autoSpaceDE w:val="0"/>
        <w:autoSpaceDN w:val="0"/>
        <w:adjustRightInd w:val="0"/>
        <w:spacing w:line="201" w:lineRule="exact"/>
        <w:ind w:left="619" w:right="5400"/>
        <w:jc w:val="both"/>
        <w:rPr>
          <w:rFonts w:ascii="Arial" w:hAnsi="Arial" w:cs="Arial"/>
          <w:sz w:val="22"/>
          <w:szCs w:val="22"/>
        </w:rPr>
      </w:pPr>
    </w:p>
    <w:p w:rsidR="00000000" w:rsidRDefault="00E55DF4">
      <w:pPr>
        <w:widowControl w:val="0"/>
        <w:autoSpaceDE w:val="0"/>
        <w:autoSpaceDN w:val="0"/>
        <w:adjustRightInd w:val="0"/>
        <w:spacing w:line="230" w:lineRule="exact"/>
        <w:ind w:left="984" w:right="321"/>
        <w:rPr>
          <w:rFonts w:ascii="Arial" w:hAnsi="Arial" w:cs="Arial"/>
          <w:sz w:val="22"/>
          <w:szCs w:val="22"/>
        </w:rPr>
      </w:pPr>
      <w:r>
        <w:rPr>
          <w:rFonts w:ascii="Arial" w:hAnsi="Arial" w:cs="Arial"/>
          <w:sz w:val="22"/>
          <w:szCs w:val="22"/>
        </w:rPr>
        <w:t>All materials and workmanship shall be warranted by Insulgard Security against any defects for a period of one (1) year from date of delivery to the job site.</w:t>
      </w:r>
    </w:p>
    <w:p w:rsidR="00000000" w:rsidRDefault="00E55DF4">
      <w:pPr>
        <w:widowControl w:val="0"/>
        <w:autoSpaceDE w:val="0"/>
        <w:autoSpaceDN w:val="0"/>
        <w:adjustRightInd w:val="0"/>
        <w:spacing w:line="240" w:lineRule="exact"/>
        <w:ind w:left="984" w:right="321"/>
        <w:rPr>
          <w:rFonts w:ascii="Arial" w:hAnsi="Arial" w:cs="Arial"/>
          <w:sz w:val="22"/>
          <w:szCs w:val="22"/>
        </w:rPr>
      </w:pPr>
    </w:p>
    <w:p w:rsidR="00000000" w:rsidRDefault="00E55DF4">
      <w:pPr>
        <w:widowControl w:val="0"/>
        <w:autoSpaceDE w:val="0"/>
        <w:autoSpaceDN w:val="0"/>
        <w:adjustRightInd w:val="0"/>
        <w:spacing w:line="220" w:lineRule="exact"/>
        <w:ind w:right="5625"/>
        <w:jc w:val="both"/>
        <w:rPr>
          <w:rFonts w:ascii="Arial" w:hAnsi="Arial" w:cs="Arial"/>
          <w:sz w:val="22"/>
          <w:szCs w:val="22"/>
        </w:rPr>
      </w:pPr>
      <w:r>
        <w:rPr>
          <w:rFonts w:ascii="Arial" w:hAnsi="Arial" w:cs="Arial"/>
          <w:sz w:val="22"/>
          <w:szCs w:val="22"/>
        </w:rPr>
        <w:t>Part 2 - Products</w:t>
      </w:r>
    </w:p>
    <w:p w:rsidR="00000000" w:rsidRDefault="00E55DF4">
      <w:pPr>
        <w:widowControl w:val="0"/>
        <w:autoSpaceDE w:val="0"/>
        <w:autoSpaceDN w:val="0"/>
        <w:adjustRightInd w:val="0"/>
        <w:spacing w:line="249" w:lineRule="exact"/>
        <w:ind w:right="5625"/>
        <w:jc w:val="both"/>
        <w:rPr>
          <w:rFonts w:ascii="Arial" w:hAnsi="Arial" w:cs="Arial"/>
          <w:sz w:val="22"/>
          <w:szCs w:val="22"/>
        </w:rPr>
      </w:pPr>
    </w:p>
    <w:p w:rsidR="00000000" w:rsidRDefault="00E55DF4">
      <w:pPr>
        <w:widowControl w:val="0"/>
        <w:autoSpaceDE w:val="0"/>
        <w:autoSpaceDN w:val="0"/>
        <w:adjustRightInd w:val="0"/>
        <w:spacing w:line="230" w:lineRule="exact"/>
        <w:ind w:left="912" w:right="360" w:hanging="282"/>
        <w:rPr>
          <w:rFonts w:ascii="Arial" w:hAnsi="Arial" w:cs="Arial"/>
          <w:sz w:val="22"/>
          <w:szCs w:val="22"/>
        </w:rPr>
      </w:pPr>
      <w:r>
        <w:rPr>
          <w:rFonts w:ascii="Arial" w:hAnsi="Arial" w:cs="Arial"/>
          <w:sz w:val="22"/>
          <w:szCs w:val="22"/>
        </w:rPr>
        <w:t xml:space="preserve">2.1 Materials: Bullet resistant door/frame assemblies </w:t>
      </w:r>
      <w:r>
        <w:rPr>
          <w:rFonts w:ascii="Arial" w:hAnsi="Arial" w:cs="Arial"/>
          <w:sz w:val="22"/>
          <w:szCs w:val="22"/>
        </w:rPr>
        <w:t>shall be manufactured with materials consistent with the ballistic threat level specified by the architect or the end user.</w:t>
      </w:r>
    </w:p>
    <w:p w:rsidR="00000000" w:rsidRDefault="00E55DF4">
      <w:pPr>
        <w:widowControl w:val="0"/>
        <w:autoSpaceDE w:val="0"/>
        <w:autoSpaceDN w:val="0"/>
        <w:adjustRightInd w:val="0"/>
        <w:spacing w:line="259" w:lineRule="exact"/>
        <w:ind w:left="912" w:right="360" w:hanging="321"/>
        <w:rPr>
          <w:rFonts w:ascii="Arial" w:hAnsi="Arial" w:cs="Arial"/>
          <w:sz w:val="22"/>
          <w:szCs w:val="22"/>
        </w:rPr>
      </w:pPr>
    </w:p>
    <w:p w:rsidR="00000000" w:rsidRDefault="00E55DF4">
      <w:pPr>
        <w:widowControl w:val="0"/>
        <w:autoSpaceDE w:val="0"/>
        <w:autoSpaceDN w:val="0"/>
        <w:adjustRightInd w:val="0"/>
        <w:spacing w:line="240" w:lineRule="exact"/>
        <w:ind w:left="576" w:right="5059" w:firstLine="54"/>
        <w:jc w:val="both"/>
        <w:rPr>
          <w:rFonts w:ascii="Arial" w:hAnsi="Arial" w:cs="Arial"/>
          <w:sz w:val="22"/>
          <w:szCs w:val="22"/>
        </w:rPr>
      </w:pPr>
      <w:r>
        <w:rPr>
          <w:rFonts w:ascii="Arial" w:hAnsi="Arial" w:cs="Arial"/>
          <w:sz w:val="22"/>
          <w:szCs w:val="22"/>
        </w:rPr>
        <w:t>2.2 Construction:</w:t>
      </w:r>
    </w:p>
    <w:p w:rsidR="00000000" w:rsidRDefault="00E55DF4">
      <w:pPr>
        <w:widowControl w:val="0"/>
        <w:autoSpaceDE w:val="0"/>
        <w:autoSpaceDN w:val="0"/>
        <w:adjustRightInd w:val="0"/>
        <w:spacing w:line="240" w:lineRule="exact"/>
        <w:ind w:left="576" w:right="5059"/>
        <w:jc w:val="both"/>
        <w:rPr>
          <w:rFonts w:ascii="Arial" w:hAnsi="Arial" w:cs="Arial"/>
          <w:sz w:val="22"/>
          <w:szCs w:val="22"/>
        </w:rPr>
      </w:pPr>
    </w:p>
    <w:p w:rsidR="00000000" w:rsidRDefault="00E55DF4">
      <w:pPr>
        <w:widowControl w:val="0"/>
        <w:autoSpaceDE w:val="0"/>
        <w:autoSpaceDN w:val="0"/>
        <w:adjustRightInd w:val="0"/>
        <w:spacing w:line="216" w:lineRule="exact"/>
        <w:ind w:left="1440" w:right="244" w:hanging="270"/>
        <w:rPr>
          <w:rFonts w:ascii="Arial" w:hAnsi="Arial" w:cs="Arial"/>
          <w:sz w:val="22"/>
          <w:szCs w:val="22"/>
        </w:rPr>
      </w:pPr>
      <w:r>
        <w:rPr>
          <w:rFonts w:ascii="Arial" w:hAnsi="Arial" w:cs="Arial"/>
          <w:sz w:val="22"/>
          <w:szCs w:val="22"/>
        </w:rPr>
        <w:t>a) Products shall comply with applicable ASTM F1233, NIJ or        UL 752 standards.</w:t>
      </w:r>
    </w:p>
    <w:p w:rsidR="00000000" w:rsidRDefault="00E55DF4">
      <w:pPr>
        <w:widowControl w:val="0"/>
        <w:autoSpaceDE w:val="0"/>
        <w:autoSpaceDN w:val="0"/>
        <w:adjustRightInd w:val="0"/>
        <w:spacing w:line="216" w:lineRule="exact"/>
        <w:ind w:left="1440" w:right="244" w:hanging="270"/>
        <w:rPr>
          <w:rFonts w:ascii="Arial" w:hAnsi="Arial" w:cs="Arial"/>
          <w:sz w:val="22"/>
          <w:szCs w:val="22"/>
        </w:rPr>
      </w:pPr>
      <w:r>
        <w:rPr>
          <w:rFonts w:ascii="Arial" w:hAnsi="Arial" w:cs="Arial"/>
          <w:sz w:val="22"/>
          <w:szCs w:val="22"/>
        </w:rPr>
        <w:t xml:space="preserve">b) All work </w:t>
      </w:r>
      <w:r>
        <w:rPr>
          <w:rFonts w:ascii="Arial" w:hAnsi="Arial" w:cs="Arial"/>
          <w:sz w:val="22"/>
          <w:szCs w:val="22"/>
        </w:rPr>
        <w:t>shall be strong rigid and neat in appearance. square, true</w:t>
      </w:r>
      <w:r>
        <w:rPr>
          <w:rFonts w:ascii="Arial" w:hAnsi="Arial" w:cs="Arial"/>
          <w:sz w:val="22"/>
          <w:szCs w:val="22"/>
        </w:rPr>
        <w:t xml:space="preserve"> and free of defects, warp or buckle. </w:t>
      </w:r>
    </w:p>
    <w:p w:rsidR="00000000" w:rsidRDefault="00E55DF4">
      <w:pPr>
        <w:widowControl w:val="0"/>
        <w:autoSpaceDE w:val="0"/>
        <w:autoSpaceDN w:val="0"/>
        <w:adjustRightInd w:val="0"/>
        <w:spacing w:line="216" w:lineRule="exact"/>
        <w:ind w:left="427" w:right="244" w:firstLine="720"/>
        <w:rPr>
          <w:rFonts w:ascii="Arial" w:hAnsi="Arial" w:cs="Arial"/>
          <w:sz w:val="22"/>
          <w:szCs w:val="22"/>
        </w:rPr>
      </w:pPr>
      <w:r>
        <w:rPr>
          <w:rFonts w:ascii="Arial" w:hAnsi="Arial" w:cs="Arial"/>
          <w:sz w:val="22"/>
          <w:szCs w:val="22"/>
        </w:rPr>
        <w:t xml:space="preserve">c)  Frames shall have trim faces welded and finished smooth. </w:t>
      </w:r>
    </w:p>
    <w:p w:rsidR="00000000" w:rsidRDefault="00E55DF4">
      <w:pPr>
        <w:widowControl w:val="0"/>
        <w:autoSpaceDE w:val="0"/>
        <w:autoSpaceDN w:val="0"/>
        <w:adjustRightInd w:val="0"/>
        <w:spacing w:line="216" w:lineRule="exact"/>
        <w:ind w:left="1440" w:right="244" w:hanging="293"/>
        <w:rPr>
          <w:rFonts w:ascii="Arial" w:hAnsi="Arial" w:cs="Arial"/>
          <w:sz w:val="22"/>
          <w:szCs w:val="22"/>
        </w:rPr>
      </w:pPr>
      <w:r>
        <w:rPr>
          <w:rFonts w:ascii="Arial" w:hAnsi="Arial" w:cs="Arial"/>
          <w:sz w:val="22"/>
          <w:szCs w:val="22"/>
        </w:rPr>
        <w:t>d)  All doors and frames are to be thoroughly cleaned and phosphates to inhibit corrosion.</w:t>
      </w:r>
    </w:p>
    <w:p w:rsidR="00000000" w:rsidRDefault="00E55DF4">
      <w:pPr>
        <w:widowControl w:val="0"/>
        <w:autoSpaceDE w:val="0"/>
        <w:autoSpaceDN w:val="0"/>
        <w:adjustRightInd w:val="0"/>
        <w:spacing w:line="216" w:lineRule="exact"/>
        <w:ind w:left="1440" w:right="244" w:hanging="293"/>
        <w:rPr>
          <w:rFonts w:ascii="Arial" w:hAnsi="Arial" w:cs="Arial"/>
          <w:sz w:val="22"/>
          <w:szCs w:val="22"/>
        </w:rPr>
      </w:pPr>
      <w:r>
        <w:rPr>
          <w:rFonts w:ascii="Arial" w:hAnsi="Arial" w:cs="Arial"/>
          <w:sz w:val="22"/>
          <w:szCs w:val="22"/>
        </w:rPr>
        <w:t>e) Do</w:t>
      </w:r>
      <w:r>
        <w:rPr>
          <w:rFonts w:ascii="Arial" w:hAnsi="Arial" w:cs="Arial"/>
          <w:sz w:val="22"/>
          <w:szCs w:val="22"/>
        </w:rPr>
        <w:t>ors and frames are to receive on coat of gray rust inhibiting prime primer.</w:t>
      </w:r>
    </w:p>
    <w:p w:rsidR="00000000" w:rsidRDefault="00E55DF4">
      <w:pPr>
        <w:widowControl w:val="0"/>
        <w:tabs>
          <w:tab w:val="left" w:pos="4"/>
        </w:tabs>
        <w:autoSpaceDE w:val="0"/>
        <w:autoSpaceDN w:val="0"/>
        <w:adjustRightInd w:val="0"/>
        <w:spacing w:line="216" w:lineRule="exact"/>
        <w:ind w:left="1440" w:right="225" w:hanging="270"/>
        <w:jc w:val="both"/>
        <w:rPr>
          <w:rFonts w:ascii="Arial" w:hAnsi="Arial" w:cs="Arial"/>
          <w:sz w:val="22"/>
          <w:szCs w:val="22"/>
        </w:rPr>
      </w:pPr>
      <w:r>
        <w:rPr>
          <w:rFonts w:ascii="Arial" w:hAnsi="Arial" w:cs="Arial"/>
          <w:sz w:val="22"/>
          <w:szCs w:val="22"/>
        </w:rPr>
        <w:t>f) There will be no exposed fasteners on the threat side of the   opening. Glazing will be mounted from the secure side of the opening.</w:t>
      </w:r>
    </w:p>
    <w:p w:rsidR="00000000" w:rsidRDefault="00E55DF4">
      <w:pPr>
        <w:widowControl w:val="0"/>
        <w:autoSpaceDE w:val="0"/>
        <w:autoSpaceDN w:val="0"/>
        <w:adjustRightInd w:val="0"/>
        <w:spacing w:line="216" w:lineRule="exact"/>
        <w:ind w:left="1440" w:right="244" w:hanging="293"/>
        <w:rPr>
          <w:rFonts w:ascii="Arial" w:hAnsi="Arial" w:cs="Arial"/>
          <w:sz w:val="22"/>
          <w:szCs w:val="22"/>
        </w:rPr>
      </w:pPr>
      <w:r>
        <w:rPr>
          <w:rFonts w:ascii="Arial" w:hAnsi="Arial" w:cs="Arial"/>
          <w:sz w:val="22"/>
          <w:szCs w:val="22"/>
        </w:rPr>
        <w:t>g) Door and frame assemblies will be manufac</w:t>
      </w:r>
      <w:r>
        <w:rPr>
          <w:rFonts w:ascii="Arial" w:hAnsi="Arial" w:cs="Arial"/>
          <w:sz w:val="22"/>
          <w:szCs w:val="22"/>
        </w:rPr>
        <w:t>tured in strict accordance with designs and specifications used to fabricate</w:t>
      </w: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35" w:lineRule="exact"/>
        <w:ind w:right="144"/>
        <w:rPr>
          <w:rFonts w:ascii="Arial" w:hAnsi="Arial" w:cs="Arial"/>
          <w:sz w:val="22"/>
          <w:szCs w:val="22"/>
        </w:rPr>
      </w:pPr>
    </w:p>
    <w:p w:rsidR="00000000" w:rsidRDefault="00E55DF4">
      <w:pPr>
        <w:widowControl w:val="0"/>
        <w:autoSpaceDE w:val="0"/>
        <w:autoSpaceDN w:val="0"/>
        <w:adjustRightInd w:val="0"/>
        <w:spacing w:line="254" w:lineRule="exact"/>
        <w:ind w:left="1512" w:right="28"/>
        <w:jc w:val="both"/>
        <w:rPr>
          <w:rFonts w:ascii="Arial" w:hAnsi="Arial" w:cs="Arial"/>
          <w:sz w:val="22"/>
          <w:szCs w:val="22"/>
        </w:rPr>
      </w:pPr>
      <w:r>
        <w:rPr>
          <w:rFonts w:ascii="Arial" w:hAnsi="Arial" w:cs="Arial"/>
          <w:sz w:val="22"/>
          <w:szCs w:val="22"/>
        </w:rPr>
        <w:t>units tested by an independent laboratory as required under the Quality Assurance portion of this section.</w:t>
      </w:r>
    </w:p>
    <w:p w:rsidR="00000000" w:rsidRDefault="00E55DF4">
      <w:pPr>
        <w:widowControl w:val="0"/>
        <w:autoSpaceDE w:val="0"/>
        <w:autoSpaceDN w:val="0"/>
        <w:adjustRightInd w:val="0"/>
        <w:spacing w:line="259" w:lineRule="exact"/>
        <w:ind w:left="1512" w:right="28"/>
        <w:jc w:val="both"/>
        <w:rPr>
          <w:rFonts w:ascii="Arial" w:hAnsi="Arial" w:cs="Arial"/>
          <w:sz w:val="22"/>
          <w:szCs w:val="22"/>
        </w:rPr>
      </w:pPr>
    </w:p>
    <w:p w:rsidR="00000000" w:rsidRDefault="00E55DF4">
      <w:pPr>
        <w:widowControl w:val="0"/>
        <w:autoSpaceDE w:val="0"/>
        <w:autoSpaceDN w:val="0"/>
        <w:adjustRightInd w:val="0"/>
        <w:spacing w:line="465" w:lineRule="exact"/>
        <w:ind w:left="604" w:right="5438"/>
        <w:jc w:val="both"/>
        <w:rPr>
          <w:rFonts w:ascii="Arial" w:hAnsi="Arial" w:cs="Arial"/>
          <w:sz w:val="22"/>
          <w:szCs w:val="22"/>
        </w:rPr>
      </w:pPr>
      <w:r>
        <w:rPr>
          <w:rFonts w:ascii="Arial" w:hAnsi="Arial" w:cs="Arial"/>
          <w:sz w:val="22"/>
          <w:szCs w:val="22"/>
        </w:rPr>
        <w:t>2.3 Glazing:</w:t>
      </w:r>
    </w:p>
    <w:p w:rsidR="00000000" w:rsidRDefault="00E55DF4">
      <w:pPr>
        <w:widowControl w:val="0"/>
        <w:tabs>
          <w:tab w:val="left" w:pos="604"/>
        </w:tabs>
        <w:autoSpaceDE w:val="0"/>
        <w:autoSpaceDN w:val="0"/>
        <w:adjustRightInd w:val="0"/>
        <w:spacing w:before="225" w:line="240" w:lineRule="exact"/>
        <w:ind w:left="604"/>
        <w:jc w:val="both"/>
        <w:rPr>
          <w:rFonts w:ascii="Arial" w:hAnsi="Arial" w:cs="Arial"/>
          <w:sz w:val="22"/>
          <w:szCs w:val="22"/>
        </w:rPr>
      </w:pPr>
      <w:r>
        <w:rPr>
          <w:rFonts w:ascii="Arial" w:hAnsi="Arial" w:cs="Arial"/>
          <w:sz w:val="22"/>
          <w:szCs w:val="22"/>
        </w:rPr>
        <w:tab/>
      </w:r>
      <w:r>
        <w:rPr>
          <w:rFonts w:ascii="Arial" w:hAnsi="Arial" w:cs="Arial"/>
          <w:sz w:val="22"/>
          <w:szCs w:val="22"/>
        </w:rPr>
        <w:t>a) Bullet resistant glazing shall be specified by the architect or end</w:t>
      </w:r>
    </w:p>
    <w:p w:rsidR="00000000" w:rsidRDefault="00E55DF4">
      <w:pPr>
        <w:widowControl w:val="0"/>
        <w:tabs>
          <w:tab w:val="left" w:pos="902"/>
        </w:tabs>
        <w:autoSpaceDE w:val="0"/>
        <w:autoSpaceDN w:val="0"/>
        <w:adjustRightInd w:val="0"/>
        <w:spacing w:line="240" w:lineRule="exact"/>
        <w:ind w:left="604"/>
        <w:jc w:val="both"/>
        <w:rPr>
          <w:rFonts w:ascii="Arial" w:hAnsi="Arial" w:cs="Arial"/>
          <w:sz w:val="22"/>
          <w:szCs w:val="22"/>
        </w:rPr>
      </w:pPr>
      <w:r>
        <w:rPr>
          <w:rFonts w:ascii="Arial" w:hAnsi="Arial" w:cs="Arial"/>
          <w:sz w:val="22"/>
          <w:szCs w:val="22"/>
        </w:rPr>
        <w:tab/>
        <w:t>user and shall be consistent with the ballistic threat level.</w:t>
      </w:r>
    </w:p>
    <w:p w:rsidR="00000000" w:rsidRDefault="00E55DF4">
      <w:pPr>
        <w:widowControl w:val="0"/>
        <w:autoSpaceDE w:val="0"/>
        <w:autoSpaceDN w:val="0"/>
        <w:adjustRightInd w:val="0"/>
        <w:spacing w:line="240" w:lineRule="exact"/>
        <w:ind w:left="1209" w:right="38" w:hanging="489"/>
        <w:rPr>
          <w:rFonts w:ascii="Arial" w:hAnsi="Arial" w:cs="Arial"/>
          <w:sz w:val="22"/>
          <w:szCs w:val="22"/>
        </w:rPr>
      </w:pPr>
      <w:r>
        <w:rPr>
          <w:rFonts w:ascii="Arial" w:hAnsi="Arial" w:cs="Arial"/>
          <w:sz w:val="22"/>
          <w:szCs w:val="22"/>
        </w:rPr>
        <w:t>b) Glazing material shall comply with applicable ASTM F1233, NI.</w:t>
      </w:r>
    </w:p>
    <w:p w:rsidR="00000000" w:rsidRDefault="00E55DF4">
      <w:pPr>
        <w:widowControl w:val="0"/>
        <w:tabs>
          <w:tab w:val="left" w:pos="902"/>
        </w:tabs>
        <w:autoSpaceDE w:val="0"/>
        <w:autoSpaceDN w:val="0"/>
        <w:adjustRightInd w:val="0"/>
        <w:spacing w:line="240" w:lineRule="exact"/>
        <w:ind w:left="604"/>
        <w:jc w:val="both"/>
        <w:rPr>
          <w:rFonts w:ascii="Arial" w:hAnsi="Arial" w:cs="Arial"/>
          <w:sz w:val="22"/>
          <w:szCs w:val="22"/>
        </w:rPr>
      </w:pPr>
      <w:r>
        <w:rPr>
          <w:rFonts w:ascii="Arial" w:hAnsi="Arial" w:cs="Arial"/>
          <w:sz w:val="22"/>
          <w:szCs w:val="22"/>
        </w:rPr>
        <w:tab/>
        <w:t>or UL 752 standards.</w:t>
      </w:r>
    </w:p>
    <w:p w:rsidR="00000000" w:rsidRDefault="00E55DF4">
      <w:pPr>
        <w:widowControl w:val="0"/>
        <w:autoSpaceDE w:val="0"/>
        <w:autoSpaceDN w:val="0"/>
        <w:adjustRightInd w:val="0"/>
        <w:spacing w:line="240" w:lineRule="exact"/>
        <w:ind w:left="1209" w:right="38" w:hanging="489"/>
        <w:rPr>
          <w:rFonts w:ascii="Arial" w:hAnsi="Arial" w:cs="Arial"/>
          <w:sz w:val="22"/>
          <w:szCs w:val="22"/>
        </w:rPr>
      </w:pPr>
      <w:r>
        <w:rPr>
          <w:rFonts w:ascii="Arial" w:hAnsi="Arial" w:cs="Arial"/>
          <w:sz w:val="22"/>
          <w:szCs w:val="22"/>
        </w:rPr>
        <w:t>c) Glazing sealants, neoprene or si</w:t>
      </w:r>
      <w:r>
        <w:rPr>
          <w:rFonts w:ascii="Arial" w:hAnsi="Arial" w:cs="Arial"/>
          <w:sz w:val="22"/>
          <w:szCs w:val="22"/>
        </w:rPr>
        <w:t>licone and setting blocks shall</w:t>
      </w:r>
    </w:p>
    <w:p w:rsidR="00000000" w:rsidRDefault="00E55DF4">
      <w:pPr>
        <w:widowControl w:val="0"/>
        <w:tabs>
          <w:tab w:val="left" w:pos="902"/>
        </w:tabs>
        <w:autoSpaceDE w:val="0"/>
        <w:autoSpaceDN w:val="0"/>
        <w:adjustRightInd w:val="0"/>
        <w:spacing w:line="240" w:lineRule="exact"/>
        <w:ind w:left="604"/>
        <w:jc w:val="both"/>
        <w:rPr>
          <w:rFonts w:ascii="Arial" w:hAnsi="Arial" w:cs="Arial"/>
          <w:sz w:val="22"/>
          <w:szCs w:val="22"/>
        </w:rPr>
      </w:pPr>
      <w:r>
        <w:rPr>
          <w:rFonts w:ascii="Arial" w:hAnsi="Arial" w:cs="Arial"/>
          <w:sz w:val="22"/>
          <w:szCs w:val="22"/>
        </w:rPr>
        <w:tab/>
        <w:t>be provided by the supplier of the bullet resistant glazing.</w:t>
      </w:r>
    </w:p>
    <w:p w:rsidR="00000000" w:rsidRDefault="00E55DF4">
      <w:pPr>
        <w:widowControl w:val="0"/>
        <w:autoSpaceDE w:val="0"/>
        <w:autoSpaceDN w:val="0"/>
        <w:adjustRightInd w:val="0"/>
        <w:spacing w:line="216" w:lineRule="exact"/>
        <w:ind w:left="604"/>
        <w:jc w:val="both"/>
        <w:rPr>
          <w:rFonts w:ascii="Arial" w:hAnsi="Arial" w:cs="Arial"/>
          <w:sz w:val="22"/>
          <w:szCs w:val="22"/>
        </w:rPr>
      </w:pPr>
    </w:p>
    <w:p w:rsidR="00000000" w:rsidRDefault="00E55DF4">
      <w:pPr>
        <w:widowControl w:val="0"/>
        <w:autoSpaceDE w:val="0"/>
        <w:autoSpaceDN w:val="0"/>
        <w:adjustRightInd w:val="0"/>
        <w:spacing w:line="254" w:lineRule="exact"/>
        <w:ind w:right="4185"/>
        <w:jc w:val="both"/>
        <w:rPr>
          <w:rFonts w:ascii="Arial" w:hAnsi="Arial" w:cs="Arial"/>
          <w:sz w:val="22"/>
          <w:szCs w:val="22"/>
        </w:rPr>
      </w:pPr>
      <w:r>
        <w:rPr>
          <w:rFonts w:ascii="Arial" w:hAnsi="Arial" w:cs="Arial"/>
          <w:sz w:val="22"/>
          <w:szCs w:val="22"/>
        </w:rPr>
        <w:t>Part 3 - Shipping and Handling</w:t>
      </w:r>
    </w:p>
    <w:p w:rsidR="00000000" w:rsidRDefault="00E55DF4">
      <w:pPr>
        <w:widowControl w:val="0"/>
        <w:autoSpaceDE w:val="0"/>
        <w:autoSpaceDN w:val="0"/>
        <w:adjustRightInd w:val="0"/>
        <w:spacing w:line="192" w:lineRule="exact"/>
        <w:ind w:right="4185"/>
        <w:jc w:val="both"/>
        <w:rPr>
          <w:rFonts w:ascii="Arial" w:hAnsi="Arial" w:cs="Arial"/>
          <w:sz w:val="22"/>
          <w:szCs w:val="22"/>
        </w:rPr>
      </w:pPr>
    </w:p>
    <w:p w:rsidR="00000000" w:rsidRDefault="00E55DF4">
      <w:pPr>
        <w:widowControl w:val="0"/>
        <w:autoSpaceDE w:val="0"/>
        <w:autoSpaceDN w:val="0"/>
        <w:adjustRightInd w:val="0"/>
        <w:spacing w:line="225" w:lineRule="exact"/>
        <w:ind w:left="1204" w:right="28" w:hanging="484"/>
        <w:rPr>
          <w:rFonts w:ascii="Arial" w:hAnsi="Arial" w:cs="Arial"/>
          <w:sz w:val="22"/>
          <w:szCs w:val="22"/>
        </w:rPr>
      </w:pPr>
      <w:r>
        <w:rPr>
          <w:rFonts w:ascii="Arial" w:hAnsi="Arial" w:cs="Arial"/>
          <w:sz w:val="22"/>
          <w:szCs w:val="22"/>
        </w:rPr>
        <w:t>a) Door and frames will be crated for shipment as per standard</w:t>
      </w:r>
    </w:p>
    <w:p w:rsidR="00000000" w:rsidRDefault="00E55DF4">
      <w:pPr>
        <w:widowControl w:val="0"/>
        <w:tabs>
          <w:tab w:val="left" w:pos="297"/>
        </w:tabs>
        <w:autoSpaceDE w:val="0"/>
        <w:autoSpaceDN w:val="0"/>
        <w:adjustRightInd w:val="0"/>
        <w:spacing w:line="225" w:lineRule="exact"/>
        <w:ind w:right="9"/>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domestic shipping procedures.</w:t>
      </w:r>
    </w:p>
    <w:p w:rsidR="00000000" w:rsidRDefault="00E55DF4">
      <w:pPr>
        <w:widowControl w:val="0"/>
        <w:tabs>
          <w:tab w:val="right" w:pos="5937"/>
        </w:tabs>
        <w:autoSpaceDE w:val="0"/>
        <w:autoSpaceDN w:val="0"/>
        <w:adjustRightInd w:val="0"/>
        <w:spacing w:line="225" w:lineRule="exact"/>
        <w:ind w:left="1176" w:right="9" w:hanging="456"/>
        <w:jc w:val="both"/>
        <w:rPr>
          <w:rFonts w:ascii="Arial" w:hAnsi="Arial" w:cs="Arial"/>
          <w:sz w:val="22"/>
          <w:szCs w:val="22"/>
        </w:rPr>
      </w:pPr>
      <w:r>
        <w:rPr>
          <w:rFonts w:ascii="Arial" w:hAnsi="Arial" w:cs="Arial"/>
          <w:sz w:val="22"/>
          <w:szCs w:val="22"/>
        </w:rPr>
        <w:t>b) Doors and frames shall be received by the contractor at the job</w:t>
      </w:r>
    </w:p>
    <w:p w:rsidR="00000000" w:rsidRDefault="00E55DF4">
      <w:pPr>
        <w:widowControl w:val="0"/>
        <w:tabs>
          <w:tab w:val="left" w:pos="297"/>
        </w:tabs>
        <w:autoSpaceDE w:val="0"/>
        <w:autoSpaceDN w:val="0"/>
        <w:adjustRightInd w:val="0"/>
        <w:spacing w:line="225" w:lineRule="exact"/>
        <w:ind w:left="1176" w:right="9" w:hanging="186"/>
        <w:jc w:val="both"/>
        <w:rPr>
          <w:rFonts w:ascii="Arial" w:hAnsi="Arial" w:cs="Arial"/>
          <w:sz w:val="22"/>
          <w:szCs w:val="22"/>
        </w:rPr>
      </w:pPr>
      <w:r>
        <w:rPr>
          <w:rFonts w:ascii="Arial" w:hAnsi="Arial" w:cs="Arial"/>
          <w:sz w:val="22"/>
          <w:szCs w:val="22"/>
        </w:rPr>
        <w:t>site and inspected upon delivery for any damage. Any refinished</w:t>
      </w:r>
    </w:p>
    <w:p w:rsidR="00000000" w:rsidRDefault="00E55DF4">
      <w:pPr>
        <w:widowControl w:val="0"/>
        <w:tabs>
          <w:tab w:val="left" w:pos="297"/>
        </w:tabs>
        <w:autoSpaceDE w:val="0"/>
        <w:autoSpaceDN w:val="0"/>
        <w:adjustRightInd w:val="0"/>
        <w:spacing w:line="225" w:lineRule="exact"/>
        <w:ind w:left="1176" w:right="9" w:hanging="186"/>
        <w:jc w:val="both"/>
        <w:rPr>
          <w:rFonts w:ascii="Arial" w:hAnsi="Arial" w:cs="Arial"/>
          <w:sz w:val="22"/>
          <w:szCs w:val="22"/>
        </w:rPr>
      </w:pPr>
      <w:r>
        <w:rPr>
          <w:rFonts w:ascii="Arial" w:hAnsi="Arial" w:cs="Arial"/>
          <w:sz w:val="22"/>
          <w:szCs w:val="22"/>
        </w:rPr>
        <w:t>minor damages may be field repaired provided it meets the</w:t>
      </w:r>
    </w:p>
    <w:p w:rsidR="00000000" w:rsidRDefault="00E55DF4">
      <w:pPr>
        <w:widowControl w:val="0"/>
        <w:autoSpaceDE w:val="0"/>
        <w:autoSpaceDN w:val="0"/>
        <w:adjustRightInd w:val="0"/>
        <w:spacing w:line="225" w:lineRule="exact"/>
        <w:ind w:left="990" w:right="28"/>
        <w:rPr>
          <w:rFonts w:ascii="Arial" w:hAnsi="Arial" w:cs="Arial"/>
          <w:sz w:val="22"/>
          <w:szCs w:val="22"/>
        </w:rPr>
      </w:pPr>
      <w:r>
        <w:rPr>
          <w:rFonts w:ascii="Arial" w:hAnsi="Arial" w:cs="Arial"/>
          <w:sz w:val="22"/>
          <w:szCs w:val="22"/>
        </w:rPr>
        <w:t>acceptance of the owner/architect.</w:t>
      </w:r>
    </w:p>
    <w:p w:rsidR="00000000" w:rsidRDefault="00E55DF4">
      <w:pPr>
        <w:widowControl w:val="0"/>
        <w:autoSpaceDE w:val="0"/>
        <w:autoSpaceDN w:val="0"/>
        <w:adjustRightInd w:val="0"/>
        <w:spacing w:line="225" w:lineRule="exact"/>
        <w:ind w:left="1176" w:right="28" w:hanging="456"/>
        <w:rPr>
          <w:rFonts w:ascii="Arial" w:hAnsi="Arial" w:cs="Arial"/>
          <w:sz w:val="22"/>
          <w:szCs w:val="22"/>
        </w:rPr>
      </w:pPr>
      <w:r>
        <w:rPr>
          <w:rFonts w:ascii="Arial" w:hAnsi="Arial" w:cs="Arial"/>
          <w:i/>
          <w:iCs/>
          <w:sz w:val="22"/>
          <w:szCs w:val="22"/>
        </w:rPr>
        <w:t xml:space="preserve">c) </w:t>
      </w:r>
      <w:r>
        <w:rPr>
          <w:rFonts w:ascii="Arial" w:hAnsi="Arial" w:cs="Arial"/>
          <w:sz w:val="22"/>
          <w:szCs w:val="22"/>
        </w:rPr>
        <w:t>Doors and frames shall be stored upright in a protected area or</w:t>
      </w:r>
    </w:p>
    <w:p w:rsidR="00000000" w:rsidRDefault="00E55DF4">
      <w:pPr>
        <w:widowControl w:val="0"/>
        <w:tabs>
          <w:tab w:val="left" w:pos="297"/>
        </w:tabs>
        <w:autoSpaceDE w:val="0"/>
        <w:autoSpaceDN w:val="0"/>
        <w:adjustRightInd w:val="0"/>
        <w:spacing w:line="225" w:lineRule="exact"/>
        <w:ind w:left="1176" w:right="9" w:hanging="186"/>
        <w:jc w:val="both"/>
        <w:rPr>
          <w:rFonts w:ascii="Arial" w:hAnsi="Arial" w:cs="Arial"/>
          <w:sz w:val="22"/>
          <w:szCs w:val="22"/>
        </w:rPr>
      </w:pPr>
      <w:r>
        <w:rPr>
          <w:rFonts w:ascii="Arial" w:hAnsi="Arial" w:cs="Arial"/>
          <w:sz w:val="22"/>
          <w:szCs w:val="22"/>
        </w:rPr>
        <w:t>wood runners or skids in a cool dry place.</w:t>
      </w:r>
    </w:p>
    <w:p w:rsidR="00000000" w:rsidRDefault="00E55DF4">
      <w:pPr>
        <w:widowControl w:val="0"/>
        <w:tabs>
          <w:tab w:val="right" w:pos="5937"/>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o Wood runners must be a minimum of 4" in height in case</w:t>
      </w:r>
    </w:p>
    <w:p w:rsidR="00000000" w:rsidRDefault="00E55DF4">
      <w:pPr>
        <w:widowControl w:val="0"/>
        <w:tabs>
          <w:tab w:val="left" w:pos="902"/>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of any standing water.</w:t>
      </w:r>
    </w:p>
    <w:p w:rsidR="00000000" w:rsidRDefault="00E55DF4">
      <w:pPr>
        <w:widowControl w:val="0"/>
        <w:tabs>
          <w:tab w:val="right" w:pos="5937"/>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o Place a W' spacer between stacked doors and frames to</w:t>
      </w:r>
    </w:p>
    <w:p w:rsidR="00000000" w:rsidRDefault="00E55DF4">
      <w:pPr>
        <w:widowControl w:val="0"/>
        <w:tabs>
          <w:tab w:val="left" w:pos="902"/>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allow for</w:t>
      </w:r>
      <w:r>
        <w:rPr>
          <w:rFonts w:ascii="Arial" w:hAnsi="Arial" w:cs="Arial"/>
          <w:sz w:val="22"/>
          <w:szCs w:val="22"/>
        </w:rPr>
        <w:t xml:space="preserve"> proper air circulation.</w:t>
      </w:r>
    </w:p>
    <w:p w:rsidR="00000000" w:rsidRDefault="00E55DF4">
      <w:pPr>
        <w:widowControl w:val="0"/>
        <w:tabs>
          <w:tab w:val="left" w:pos="614"/>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o Doors and frames must be protected from weather and</w:t>
      </w:r>
    </w:p>
    <w:p w:rsidR="00000000" w:rsidRDefault="00E55DF4">
      <w:pPr>
        <w:widowControl w:val="0"/>
        <w:tabs>
          <w:tab w:val="left" w:pos="902"/>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humidity by well ventilated canvas or plastic covering.</w:t>
      </w:r>
    </w:p>
    <w:p w:rsidR="00000000" w:rsidRDefault="00E55DF4">
      <w:pPr>
        <w:widowControl w:val="0"/>
        <w:tabs>
          <w:tab w:val="right" w:pos="5937"/>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o Please remove any cardboard wrapper that has become</w:t>
      </w:r>
    </w:p>
    <w:p w:rsidR="00000000" w:rsidRDefault="00E55DF4">
      <w:pPr>
        <w:widowControl w:val="0"/>
        <w:tabs>
          <w:tab w:val="left" w:pos="902"/>
        </w:tabs>
        <w:autoSpaceDE w:val="0"/>
        <w:autoSpaceDN w:val="0"/>
        <w:adjustRightInd w:val="0"/>
        <w:spacing w:line="225" w:lineRule="exact"/>
        <w:ind w:left="1176" w:right="9"/>
        <w:jc w:val="both"/>
        <w:rPr>
          <w:rFonts w:ascii="Arial" w:hAnsi="Arial" w:cs="Arial"/>
          <w:sz w:val="22"/>
          <w:szCs w:val="22"/>
        </w:rPr>
      </w:pPr>
      <w:r>
        <w:rPr>
          <w:rFonts w:ascii="Arial" w:hAnsi="Arial" w:cs="Arial"/>
          <w:sz w:val="22"/>
          <w:szCs w:val="22"/>
        </w:rPr>
        <w:tab/>
        <w:t>wet or humid.</w:t>
      </w:r>
    </w:p>
    <w:p w:rsidR="00000000" w:rsidRDefault="00E55DF4">
      <w:pPr>
        <w:widowControl w:val="0"/>
        <w:tabs>
          <w:tab w:val="left" w:pos="297"/>
        </w:tabs>
        <w:autoSpaceDE w:val="0"/>
        <w:autoSpaceDN w:val="0"/>
        <w:adjustRightInd w:val="0"/>
        <w:spacing w:line="225" w:lineRule="exact"/>
        <w:ind w:left="720" w:right="9"/>
        <w:jc w:val="both"/>
        <w:rPr>
          <w:rFonts w:ascii="Arial" w:hAnsi="Arial" w:cs="Arial"/>
          <w:sz w:val="22"/>
          <w:szCs w:val="22"/>
        </w:rPr>
      </w:pPr>
      <w:r>
        <w:rPr>
          <w:rFonts w:ascii="Arial" w:hAnsi="Arial" w:cs="Arial"/>
          <w:sz w:val="22"/>
          <w:szCs w:val="22"/>
        </w:rPr>
        <w:t>d) Doors and frames shall be FOB. plant</w:t>
      </w:r>
    </w:p>
    <w:p w:rsidR="00000000" w:rsidRDefault="00E55DF4">
      <w:pPr>
        <w:widowControl w:val="0"/>
        <w:autoSpaceDE w:val="0"/>
        <w:autoSpaceDN w:val="0"/>
        <w:adjustRightInd w:val="0"/>
        <w:spacing w:line="235" w:lineRule="exact"/>
        <w:ind w:right="144"/>
        <w:rPr>
          <w:rFonts w:ascii="Arial" w:hAnsi="Arial" w:cs="Arial"/>
          <w:sz w:val="22"/>
          <w:szCs w:val="22"/>
        </w:rPr>
      </w:pPr>
    </w:p>
    <w:sectPr w:rsidR="00000000">
      <w:headerReference w:type="default" r:id="rId8"/>
      <w:pgSz w:w="12242" w:h="15842"/>
      <w:pgMar w:top="1622" w:right="2071" w:bottom="720" w:left="248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5DF4">
      <w:r>
        <w:separator/>
      </w:r>
    </w:p>
  </w:endnote>
  <w:endnote w:type="continuationSeparator" w:id="0">
    <w:p w:rsidR="00000000" w:rsidRDefault="00E5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5DF4">
      <w:r>
        <w:separator/>
      </w:r>
    </w:p>
  </w:footnote>
  <w:footnote w:type="continuationSeparator" w:id="0">
    <w:p w:rsidR="00000000" w:rsidRDefault="00E55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5DF4" w:rsidP="00E55DF4">
    <w:pPr>
      <w:pStyle w:val="Header"/>
      <w:jc w:val="right"/>
      <w:rPr>
        <w:rFonts w:ascii="Verdana" w:hAnsi="Verdana" w:cs="Verdana"/>
        <w:color w:val="FF0000"/>
        <w:sz w:val="28"/>
        <w:szCs w:val="28"/>
      </w:rPr>
    </w:pPr>
    <w:r>
      <w:rPr>
        <w:rFonts w:ascii="Verdana" w:hAnsi="Verdana" w:cs="Verdana"/>
        <w:noProof/>
        <w:color w:val="FF0000"/>
        <w:sz w:val="28"/>
        <w:szCs w:val="28"/>
      </w:rPr>
      <w:drawing>
        <wp:inline distT="0" distB="0" distL="0" distR="0">
          <wp:extent cx="1400175" cy="333375"/>
          <wp:effectExtent l="0" t="0" r="9525" b="9525"/>
          <wp:docPr id="1" name="Picture 1" descr="C:\Users\203000788\Desktop\ALL DESKTOP FOLDERS AND DOCUMENTS\Insulgard\Catalog and Web Information\Insulgard LOGO\Insulgard_logo_cmyk_mar 1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3000788\Desktop\ALL DESKTOP FOLDERS AND DOCUMENTS\Insulgard\Catalog and Web Information\Insulgard LOGO\Insulgard_logo_cmyk_mar 14_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333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05CA3"/>
    <w:multiLevelType w:val="hybridMultilevel"/>
    <w:tmpl w:val="48B8485A"/>
    <w:lvl w:ilvl="0" w:tplc="AA785CA2">
      <w:start w:val="1"/>
      <w:numFmt w:val="lowerLetter"/>
      <w:lvlText w:val="%1)"/>
      <w:lvlJc w:val="left"/>
      <w:pPr>
        <w:tabs>
          <w:tab w:val="num" w:pos="1564"/>
        </w:tabs>
        <w:ind w:left="1564" w:hanging="360"/>
      </w:pPr>
      <w:rPr>
        <w:rFonts w:ascii="Times New Roman" w:hAnsi="Times New Roman" w:cs="Times New Roman" w:hint="default"/>
      </w:rPr>
    </w:lvl>
    <w:lvl w:ilvl="1" w:tplc="04090019">
      <w:start w:val="1"/>
      <w:numFmt w:val="lowerLetter"/>
      <w:lvlText w:val="%2."/>
      <w:lvlJc w:val="left"/>
      <w:pPr>
        <w:tabs>
          <w:tab w:val="num" w:pos="2284"/>
        </w:tabs>
        <w:ind w:left="2284" w:hanging="360"/>
      </w:pPr>
    </w:lvl>
    <w:lvl w:ilvl="2" w:tplc="0409001B">
      <w:start w:val="1"/>
      <w:numFmt w:val="lowerRoman"/>
      <w:lvlText w:val="%3."/>
      <w:lvlJc w:val="right"/>
      <w:pPr>
        <w:tabs>
          <w:tab w:val="num" w:pos="3004"/>
        </w:tabs>
        <w:ind w:left="3004" w:hanging="180"/>
      </w:pPr>
    </w:lvl>
    <w:lvl w:ilvl="3" w:tplc="0409000F">
      <w:start w:val="1"/>
      <w:numFmt w:val="decimal"/>
      <w:lvlText w:val="%4."/>
      <w:lvlJc w:val="left"/>
      <w:pPr>
        <w:tabs>
          <w:tab w:val="num" w:pos="3724"/>
        </w:tabs>
        <w:ind w:left="3724" w:hanging="360"/>
      </w:pPr>
    </w:lvl>
    <w:lvl w:ilvl="4" w:tplc="04090019">
      <w:start w:val="1"/>
      <w:numFmt w:val="lowerLetter"/>
      <w:lvlText w:val="%5."/>
      <w:lvlJc w:val="left"/>
      <w:pPr>
        <w:tabs>
          <w:tab w:val="num" w:pos="4444"/>
        </w:tabs>
        <w:ind w:left="4444" w:hanging="360"/>
      </w:pPr>
    </w:lvl>
    <w:lvl w:ilvl="5" w:tplc="0409001B">
      <w:start w:val="1"/>
      <w:numFmt w:val="lowerRoman"/>
      <w:lvlText w:val="%6."/>
      <w:lvlJc w:val="right"/>
      <w:pPr>
        <w:tabs>
          <w:tab w:val="num" w:pos="5164"/>
        </w:tabs>
        <w:ind w:left="5164" w:hanging="180"/>
      </w:pPr>
    </w:lvl>
    <w:lvl w:ilvl="6" w:tplc="0409000F">
      <w:start w:val="1"/>
      <w:numFmt w:val="decimal"/>
      <w:lvlText w:val="%7."/>
      <w:lvlJc w:val="left"/>
      <w:pPr>
        <w:tabs>
          <w:tab w:val="num" w:pos="5884"/>
        </w:tabs>
        <w:ind w:left="5884" w:hanging="360"/>
      </w:pPr>
    </w:lvl>
    <w:lvl w:ilvl="7" w:tplc="04090019">
      <w:start w:val="1"/>
      <w:numFmt w:val="lowerLetter"/>
      <w:lvlText w:val="%8."/>
      <w:lvlJc w:val="left"/>
      <w:pPr>
        <w:tabs>
          <w:tab w:val="num" w:pos="6604"/>
        </w:tabs>
        <w:ind w:left="6604" w:hanging="360"/>
      </w:pPr>
    </w:lvl>
    <w:lvl w:ilvl="8" w:tplc="0409001B">
      <w:start w:val="1"/>
      <w:numFmt w:val="lowerRoman"/>
      <w:lvlText w:val="%9."/>
      <w:lvlJc w:val="right"/>
      <w:pPr>
        <w:tabs>
          <w:tab w:val="num" w:pos="7324"/>
        </w:tabs>
        <w:ind w:left="73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F4"/>
    <w:rsid w:val="00E5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spacing w:line="297" w:lineRule="exact"/>
      <w:ind w:left="1339" w:right="1272"/>
      <w:jc w:val="both"/>
      <w:outlineLvl w:val="0"/>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styleId="BlockText">
    <w:name w:val="Block Text"/>
    <w:basedOn w:val="Normal"/>
    <w:uiPriority w:val="99"/>
    <w:pPr>
      <w:widowControl w:val="0"/>
      <w:autoSpaceDE w:val="0"/>
      <w:autoSpaceDN w:val="0"/>
      <w:adjustRightInd w:val="0"/>
      <w:spacing w:line="259" w:lineRule="exact"/>
      <w:ind w:left="1555" w:right="144"/>
      <w:jc w:val="both"/>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widowControl w:val="0"/>
      <w:autoSpaceDE w:val="0"/>
      <w:autoSpaceDN w:val="0"/>
      <w:adjustRightInd w:val="0"/>
      <w:spacing w:line="297" w:lineRule="exact"/>
      <w:ind w:left="1339" w:right="1272"/>
      <w:jc w:val="both"/>
      <w:outlineLvl w:val="0"/>
    </w:pPr>
    <w:rPr>
      <w:rFonts w:ascii="Arial" w:hAnsi="Arial" w:cs="Arial"/>
      <w:b/>
      <w:bCs/>
      <w:sz w:val="26"/>
      <w:szCs w:val="2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Pr>
      <w:rFonts w:ascii="Times New Roman" w:hAnsi="Times New Roman" w:cs="Times New Roman"/>
      <w:sz w:val="24"/>
      <w:szCs w:val="24"/>
    </w:rPr>
  </w:style>
  <w:style w:type="paragraph" w:styleId="BlockText">
    <w:name w:val="Block Text"/>
    <w:basedOn w:val="Normal"/>
    <w:uiPriority w:val="99"/>
    <w:pPr>
      <w:widowControl w:val="0"/>
      <w:autoSpaceDE w:val="0"/>
      <w:autoSpaceDN w:val="0"/>
      <w:adjustRightInd w:val="0"/>
      <w:spacing w:line="259" w:lineRule="exact"/>
      <w:ind w:left="1555" w:right="144"/>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OCR Document</vt:lpstr>
    </vt:vector>
  </TitlesOfParts>
  <Company>I.R.I.S.</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Steven M Hurley</cp:lastModifiedBy>
  <cp:revision>2</cp:revision>
  <dcterms:created xsi:type="dcterms:W3CDTF">2015-06-23T16:03:00Z</dcterms:created>
  <dcterms:modified xsi:type="dcterms:W3CDTF">2015-06-23T16:03:00Z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